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6A" w:rsidRDefault="00625D6A" w:rsidP="00625D6A">
      <w:pPr>
        <w:shd w:val="clear" w:color="auto" w:fill="FFFFFF"/>
        <w:spacing w:after="0" w:line="240" w:lineRule="auto"/>
        <w:outlineLvl w:val="1"/>
        <w:rPr>
          <w:rFonts w:ascii="Helvetica" w:eastAsia="Times New Roman" w:hAnsi="Helvetica" w:cs="Times New Roman"/>
          <w:b/>
          <w:bCs/>
          <w:color w:val="2D2D2D"/>
          <w:sz w:val="36"/>
          <w:szCs w:val="36"/>
        </w:rPr>
      </w:pPr>
      <w:r>
        <w:rPr>
          <w:rFonts w:ascii="Helvetica" w:eastAsia="Times New Roman" w:hAnsi="Helvetica" w:cs="Times New Roman"/>
          <w:b/>
          <w:bCs/>
          <w:color w:val="2D2D2D"/>
          <w:sz w:val="36"/>
          <w:szCs w:val="36"/>
        </w:rPr>
        <w:t>Service Coordinator</w:t>
      </w:r>
    </w:p>
    <w:p w:rsidR="00625D6A" w:rsidRDefault="00625D6A" w:rsidP="00625D6A">
      <w:pPr>
        <w:shd w:val="clear" w:color="auto" w:fill="FFFFFF"/>
        <w:spacing w:after="0" w:line="240" w:lineRule="auto"/>
        <w:outlineLvl w:val="1"/>
        <w:rPr>
          <w:rFonts w:ascii="Helvetica" w:eastAsia="Times New Roman" w:hAnsi="Helvetica" w:cs="Times New Roman"/>
          <w:b/>
          <w:bCs/>
          <w:color w:val="2D2D2D"/>
          <w:sz w:val="36"/>
          <w:szCs w:val="36"/>
        </w:rPr>
      </w:pPr>
    </w:p>
    <w:p w:rsidR="00625D6A" w:rsidRPr="00625D6A" w:rsidRDefault="00625D6A" w:rsidP="00625D6A">
      <w:pPr>
        <w:shd w:val="clear" w:color="auto" w:fill="FFFFFF"/>
        <w:spacing w:after="0" w:line="240" w:lineRule="auto"/>
        <w:outlineLvl w:val="1"/>
        <w:rPr>
          <w:rFonts w:ascii="Helvetica" w:eastAsia="Times New Roman" w:hAnsi="Helvetica" w:cs="Times New Roman"/>
          <w:b/>
          <w:bCs/>
          <w:color w:val="2D2D2D"/>
          <w:sz w:val="36"/>
          <w:szCs w:val="36"/>
        </w:rPr>
      </w:pPr>
      <w:r w:rsidRPr="00625D6A">
        <w:rPr>
          <w:rFonts w:ascii="Helvetica" w:eastAsia="Times New Roman" w:hAnsi="Helvetica" w:cs="Times New Roman"/>
          <w:b/>
          <w:bCs/>
          <w:color w:val="2D2D2D"/>
          <w:sz w:val="36"/>
          <w:szCs w:val="36"/>
        </w:rPr>
        <w:t>Job description</w:t>
      </w:r>
    </w:p>
    <w:p w:rsidR="00625D6A" w:rsidRPr="00625D6A" w:rsidRDefault="00625D6A" w:rsidP="00625D6A">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Are you looking for a position that doesn’t feel like a job? Do you wish to make a difference in which your contributions directly impact agency operations and the quality of life of those you serve? Do you seek a vibrant, inclusive and diverse team environment that stirs your creativity? Then look no further:</w:t>
      </w:r>
    </w:p>
    <w:p w:rsidR="00625D6A" w:rsidRPr="00625D6A" w:rsidRDefault="00625D6A" w:rsidP="00625D6A">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Triple C Housing, Inc. (Triple C) is a 501c3 community housing development organization (CHDO) focused on expanding affordable housing opportunities complimented by supportive services to individuals, families and veterans impacted by a disability, who are experiencing homelessness or long term hospitalization.</w:t>
      </w:r>
    </w:p>
    <w:p w:rsidR="00625D6A" w:rsidRPr="00625D6A" w:rsidRDefault="00625D6A" w:rsidP="00625D6A">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The Service Coordinator (SC) will provide oversight and coordination of resident health and wellness activities for the assigned development(s). More specific activities may be stipulated under the Memorandum of Understanding with the developer but at a minimum general services will include health and wellness programming and financial literacy. Minor case management services may also be required for residents who require more assistance than programming can provide. The SC will also be responsible for linkages to local resources including job fairs, municipal support, food pantry, educational programs, etc. to enrich the lives of individuals and families at the development(s).</w:t>
      </w:r>
    </w:p>
    <w:p w:rsidR="00625D6A" w:rsidRPr="00625D6A" w:rsidRDefault="00625D6A" w:rsidP="00625D6A">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To coordinate these linkages, the SC will conduct a needs assessment for the residents of the development(s). The developer may also have preferences to serve certain populations, such as Veterans, so the SC must be flexible in connecting with resources that are more specific to the needs of the populations served. The SC should also be able to identify those residents that may have more special needs than what is provided in general services above and should be comfortable making a referral to Triple C’s Community Support Services for appropriate assistance.</w:t>
      </w:r>
    </w:p>
    <w:p w:rsidR="00625D6A" w:rsidRPr="00625D6A" w:rsidRDefault="00625D6A" w:rsidP="00625D6A">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The SC may work with community partners to provide programming to the residents on-site in designated community space. To fulfill these duties, the SC needs to be flexible in traveling throughout multiple NJ Counties and should be prepared to work some evenings and weekends as required for planned programs.</w:t>
      </w:r>
    </w:p>
    <w:p w:rsidR="00625D6A" w:rsidRPr="00625D6A" w:rsidRDefault="00625D6A" w:rsidP="00625D6A">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b/>
          <w:bCs/>
          <w:color w:val="595959"/>
          <w:sz w:val="24"/>
          <w:szCs w:val="24"/>
        </w:rPr>
        <w:t>RESPONSIBILITIES</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 xml:space="preserve">Assists in Wellness Program components, including but not limited to: Fitness, Nutrition, Mental Health supports, physical therapy (PT) and occupational therapy (OT), Meals on Wheels, Food Security Programs, Home Healthcare, Cultural Arts and Diversity programming, computer learning, socialization and other programming specific to the residential community. Compiles monthly data </w:t>
      </w:r>
      <w:r w:rsidRPr="00625D6A">
        <w:rPr>
          <w:rFonts w:ascii="Helvetica" w:eastAsia="Times New Roman" w:hAnsi="Helvetica" w:cs="Times New Roman"/>
          <w:color w:val="595959"/>
          <w:sz w:val="24"/>
          <w:szCs w:val="24"/>
        </w:rPr>
        <w:lastRenderedPageBreak/>
        <w:t>inclusive of scheduled programming and activities and families outreached and posts calendars and newsletters.</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Conducts general assessments of resident/family needs (self-sufficiency, wellness) to guide referrals and coordinate onsite programming.</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Develops programming that addresses self-sufficiency issues such as Financial Literacy programming (Money Management/Budgeting), Parenting skills/support and connections to childcare and resources, Job Readiness, Nutrition &amp; Fitness, and Youth activities/engagement.</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Works directly with campus Property Manager to address and resolve lease compliance issues with residents including late rent, housekeeping, hoarding, noise complaints, illegal activity and issues with unauthorized occupants. The SC engages residents in addressing conflict resolution as it relates to lease compliance.</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For residents engaged in services, assesses and recommends solutions to resolve resident issues impacting resident's personal life, health and well-being, and refers residents to suitable community services, resources and Entitlement Programs as appropriate.</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Foster an active and collaborative relationship with local government, non-profit agencies, social service agencies/providers, residents, communities and outreach programs.</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Enforces and adheres to company policies, rules and regulations.</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Prepares Services Monthly Report and maintains documentation on marketing, outreach, activities and groups provided to the residents at the campus.</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Meets with the Resident Block/Neighborhood Watch representatives (if applicable) on a monthly basis to review site issues and review any coordinated efforts to boost safety and security in coordination with the campus Property Manager.</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Collaborates with Resident/Tenant Council organizations to increase community participation, welcoming new residents to the campus.</w:t>
      </w:r>
    </w:p>
    <w:p w:rsidR="00625D6A" w:rsidRPr="00625D6A" w:rsidRDefault="00625D6A" w:rsidP="00625D6A">
      <w:pPr>
        <w:numPr>
          <w:ilvl w:val="0"/>
          <w:numId w:val="1"/>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Preserves and respects resident confidentiality.</w:t>
      </w:r>
    </w:p>
    <w:p w:rsidR="00625D6A" w:rsidRPr="00625D6A" w:rsidRDefault="00625D6A" w:rsidP="00625D6A">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Community Programming Responsibilities: Updates monthly calendar and coordinates activities by leveraging resources, provides documentation that demonstrates participation levels in all program and activities, and maintains funding source requirements.</w:t>
      </w:r>
    </w:p>
    <w:p w:rsidR="00625D6A" w:rsidRPr="00625D6A" w:rsidRDefault="00625D6A" w:rsidP="00625D6A">
      <w:pPr>
        <w:numPr>
          <w:ilvl w:val="0"/>
          <w:numId w:val="2"/>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Travel throughout multiple NJ Counties and works some evenings and weekends as required for planned programs.</w:t>
      </w:r>
    </w:p>
    <w:p w:rsidR="00625D6A" w:rsidRPr="00625D6A" w:rsidRDefault="00625D6A" w:rsidP="00625D6A">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b/>
          <w:bCs/>
          <w:color w:val="595959"/>
          <w:sz w:val="24"/>
          <w:szCs w:val="24"/>
        </w:rPr>
        <w:t>REQUIRMENTS</w:t>
      </w:r>
    </w:p>
    <w:p w:rsidR="00625D6A" w:rsidRPr="00625D6A" w:rsidRDefault="00625D6A" w:rsidP="00625D6A">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Bachelor’s degree in Social Services.</w:t>
      </w:r>
    </w:p>
    <w:p w:rsidR="00625D6A" w:rsidRPr="00625D6A" w:rsidRDefault="00625D6A" w:rsidP="00625D6A">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Three to five years’ experience developing and implementing client or residential programs with a proven track record in networking and building partnerships.</w:t>
      </w:r>
    </w:p>
    <w:p w:rsidR="00625D6A" w:rsidRPr="00625D6A" w:rsidRDefault="00625D6A" w:rsidP="00625D6A">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Experience with community organizing and event planning preferred.</w:t>
      </w:r>
    </w:p>
    <w:p w:rsidR="00625D6A" w:rsidRPr="00625D6A" w:rsidRDefault="00625D6A" w:rsidP="00625D6A">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lastRenderedPageBreak/>
        <w:t>Experience working with low-income families; individuals with disabilities in a Multi-Family or senior housing environment, or a private, non-profit social service organization desirable.</w:t>
      </w:r>
    </w:p>
    <w:p w:rsidR="00625D6A" w:rsidRPr="00625D6A" w:rsidRDefault="00625D6A" w:rsidP="00625D6A">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Strong documentation and report writing experience necessary as well as proficiency in Microsoft Office Suite and other technology platforms.</w:t>
      </w:r>
    </w:p>
    <w:p w:rsidR="00625D6A" w:rsidRPr="00625D6A" w:rsidRDefault="00625D6A" w:rsidP="00625D6A">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Ability to read, write and speak English language; bilingual a plus.</w:t>
      </w:r>
    </w:p>
    <w:p w:rsidR="00625D6A" w:rsidRPr="00625D6A" w:rsidRDefault="00625D6A" w:rsidP="00625D6A">
      <w:pPr>
        <w:numPr>
          <w:ilvl w:val="0"/>
          <w:numId w:val="3"/>
        </w:num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color w:val="595959"/>
          <w:sz w:val="24"/>
          <w:szCs w:val="24"/>
        </w:rPr>
        <w:t>Ability to work evenings and weekends.</w:t>
      </w:r>
    </w:p>
    <w:p w:rsidR="00625D6A" w:rsidRPr="00625D6A" w:rsidRDefault="00625D6A" w:rsidP="00625D6A">
      <w:pPr>
        <w:shd w:val="clear" w:color="auto" w:fill="FFFFFF"/>
        <w:spacing w:before="100" w:beforeAutospacing="1" w:after="100" w:afterAutospacing="1" w:line="240" w:lineRule="auto"/>
        <w:rPr>
          <w:rFonts w:ascii="Helvetica" w:eastAsia="Times New Roman" w:hAnsi="Helvetica" w:cs="Times New Roman"/>
          <w:color w:val="595959"/>
          <w:sz w:val="24"/>
          <w:szCs w:val="24"/>
        </w:rPr>
      </w:pPr>
      <w:r w:rsidRPr="00625D6A">
        <w:rPr>
          <w:rFonts w:ascii="Helvetica" w:eastAsia="Times New Roman" w:hAnsi="Helvetica" w:cs="Times New Roman"/>
          <w:b/>
          <w:bCs/>
          <w:color w:val="595959"/>
          <w:sz w:val="24"/>
          <w:szCs w:val="24"/>
        </w:rPr>
        <w:t>COVID-19 Vaccine requirement: Per Executive Order No. 283 signed by Governor Murphy new hires in eligible settings are required to be fully vaccinated against COVID-19. This includes being up to date with booster, if eligible. This role falls under this executive order and new hires must meet this requirement.</w:t>
      </w:r>
    </w:p>
    <w:p w:rsidR="007077F5" w:rsidRDefault="004967EA">
      <w:r>
        <w:t>Full Time</w:t>
      </w:r>
    </w:p>
    <w:p w:rsidR="004967EA" w:rsidRDefault="004967EA">
      <w:r>
        <w:t>$40,000/yr</w:t>
      </w:r>
      <w:bookmarkStart w:id="0" w:name="_GoBack"/>
      <w:bookmarkEnd w:id="0"/>
    </w:p>
    <w:sectPr w:rsidR="00496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B08D5"/>
    <w:multiLevelType w:val="multilevel"/>
    <w:tmpl w:val="FC84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E212E"/>
    <w:multiLevelType w:val="multilevel"/>
    <w:tmpl w:val="2B76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F1A3E"/>
    <w:multiLevelType w:val="multilevel"/>
    <w:tmpl w:val="CDC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6A"/>
    <w:rsid w:val="004967EA"/>
    <w:rsid w:val="00625D6A"/>
    <w:rsid w:val="007501DF"/>
    <w:rsid w:val="00D0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45E2"/>
  <w15:chartTrackingRefBased/>
  <w15:docId w15:val="{F9C9EB03-3D63-4E88-83AF-AF466F88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25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D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5D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8984">
      <w:bodyDiv w:val="1"/>
      <w:marLeft w:val="0"/>
      <w:marRight w:val="0"/>
      <w:marTop w:val="0"/>
      <w:marBottom w:val="0"/>
      <w:divBdr>
        <w:top w:val="none" w:sz="0" w:space="0" w:color="auto"/>
        <w:left w:val="none" w:sz="0" w:space="0" w:color="auto"/>
        <w:bottom w:val="none" w:sz="0" w:space="0" w:color="auto"/>
        <w:right w:val="none" w:sz="0" w:space="0" w:color="auto"/>
      </w:divBdr>
      <w:divsChild>
        <w:div w:id="1834907690">
          <w:marLeft w:val="0"/>
          <w:marRight w:val="0"/>
          <w:marTop w:val="0"/>
          <w:marBottom w:val="0"/>
          <w:divBdr>
            <w:top w:val="none" w:sz="0" w:space="0" w:color="auto"/>
            <w:left w:val="none" w:sz="0" w:space="0" w:color="auto"/>
            <w:bottom w:val="none" w:sz="0" w:space="0" w:color="auto"/>
            <w:right w:val="none" w:sz="0" w:space="0" w:color="auto"/>
          </w:divBdr>
        </w:div>
        <w:div w:id="228659062">
          <w:marLeft w:val="0"/>
          <w:marRight w:val="0"/>
          <w:marTop w:val="0"/>
          <w:marBottom w:val="0"/>
          <w:divBdr>
            <w:top w:val="none" w:sz="0" w:space="0" w:color="auto"/>
            <w:left w:val="none" w:sz="0" w:space="0" w:color="auto"/>
            <w:bottom w:val="none" w:sz="0" w:space="0" w:color="auto"/>
            <w:right w:val="none" w:sz="0" w:space="0" w:color="auto"/>
          </w:divBdr>
          <w:divsChild>
            <w:div w:id="19730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Liick</dc:creator>
  <cp:keywords/>
  <dc:description/>
  <cp:lastModifiedBy>Shelly Liick</cp:lastModifiedBy>
  <cp:revision>2</cp:revision>
  <dcterms:created xsi:type="dcterms:W3CDTF">2022-02-02T19:31:00Z</dcterms:created>
  <dcterms:modified xsi:type="dcterms:W3CDTF">2022-02-02T19:38:00Z</dcterms:modified>
</cp:coreProperties>
</file>